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i w:val="0"/>
          <w:iCs w:val="0"/>
          <w:caps w:val="0"/>
          <w:color w:val="000000"/>
          <w:spacing w:val="0"/>
          <w:sz w:val="44"/>
          <w:szCs w:val="44"/>
        </w:rPr>
      </w:pPr>
      <w:r>
        <w:rPr>
          <w:rFonts w:hint="eastAsia" w:ascii="方正小标宋_GBK" w:hAnsi="方正小标宋_GBK" w:eastAsia="方正小标宋_GBK" w:cs="方正小标宋_GBK"/>
          <w:b/>
          <w:bCs/>
          <w:i w:val="0"/>
          <w:iCs w:val="0"/>
          <w:caps w:val="0"/>
          <w:color w:val="000000"/>
          <w:spacing w:val="0"/>
          <w:sz w:val="44"/>
          <w:szCs w:val="44"/>
        </w:rPr>
        <w:t>江苏省2022年省属事业单位统一公开招聘人员公共科目笔试考试大纲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bookmarkStart w:id="0" w:name="_GoBack"/>
      <w:r>
        <w:rPr>
          <w:rFonts w:hint="default" w:ascii="Times New Roman" w:hAnsi="Times New Roman" w:eastAsia="方正仿宋_GBK" w:cs="Times New Roman"/>
          <w:i w:val="0"/>
          <w:iCs w:val="0"/>
          <w:caps w:val="0"/>
          <w:color w:val="000000"/>
          <w:spacing w:val="0"/>
          <w:sz w:val="32"/>
          <w:szCs w:val="32"/>
          <w:bdr w:val="none" w:color="auto" w:sz="0" w:space="0"/>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一、考试性质和测试目标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通过测试应试人员从事事业单位工作应当具备的基本能力和素质，达到对报考群体初步筛选的目的。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二、考试科目和测试方式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(一)考试科目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《综合知识和能力素质》(管理类岗位)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《综合知识和能力素质》(通用类专业技术岗位)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《综合知识和能力素质》(工勤技能类岗位)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(二)测试方式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均为闭卷笔试。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三、考试范围和测试内容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(一)考试范围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管理类岗位和工勤技能类岗位为综合知识和基本能力，通用类专业技术岗位为综合知识、基本能力、相关专业知识和专业能力。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(二)测试内容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1.综合知识测试内容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主要测试应试人员对政治、经济、法律、管理、科技、人文等综合基础知识的掌握程度。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2.基本能力测试内容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主要测试应试人员阅读理解能力、判断推理能力、处理数量关系能力、综合分析能力、解决问题能力、文字表达能力，以及履行岗位职责的必备能力等素质。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3.专业知识和专业能力测试内容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主要测试应试人员掌握本专业基本理论、基本知识的程度和实际应用能力。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①法律类岗位：法律的基本理论，运用法律知识分析、判断和解决实际问题的能力。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④经济类岗位(会计、审计、统计和其他经济岗位)：经济学、统计学、审计学和会计方面的基本理论、基本知识和基本业务技能，运用相关专业原理分析、解决实际问题的能力。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会计岗位和审计岗位试卷相同，统计岗位和其他经济岗位试卷相同，两套试卷内容各有侧重。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(三)测试内容权重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坚持“干什么，考什么”的原则，根据行业、专业和岗位特点确定测试内容的比例。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四、考试题型和测试时限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(一)考试题型：单项选择题、多项选择题、简答题、论述题、综合分析题、案例分析题、实务题、材料处理题、写作题等。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根据试卷结构的要求选取上述若干个不等题型。试卷均含主观题和客观题。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五、作答要求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应试人员用0.5MM黑色签字笔或钢笔在试卷和答题卡指定位置填写自己的姓名、准考证号码等信息;准考证号数字下面对应的信息点，用2B铅笔涂黑。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客观题作答要求：应试人员用2B铅笔在答题卡指定位置作答，在试卷上作答或在答题卡上非指定位置作答的信息一律无效。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主观题作答要求：应试人员必须用黑色签字笔或钢笔在答题卡指定位置作答，用圆珠笔、铅笔作答或在非指定位置作答的信息一律无效。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六、答题卡填涂方法说明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客观题通过光电阅读机和计算机阅卷评分，请务必按以下要求认真填写：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(二)答题时，用2B铅笔在对应题号所选项的信息点内涂黑，注意不要涂到框外。不能用黑色签字笔、钢笔填涂选项。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(三)修改时不得使用涂改液，要用橡皮彻底擦干净。必须保持卷面整洁，不得做任何其他记号。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(四)不得折叠答题卡。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3" w:firstLineChars="200"/>
        <w:textAlignment w:val="auto"/>
        <w:rPr>
          <w:rFonts w:hint="eastAsia" w:ascii="黑体" w:hAnsi="黑体" w:eastAsia="黑体" w:cs="黑体"/>
          <w:i w:val="0"/>
          <w:iCs w:val="0"/>
          <w:caps w:val="0"/>
          <w:color w:val="000000"/>
          <w:spacing w:val="0"/>
          <w:sz w:val="32"/>
          <w:szCs w:val="32"/>
        </w:rPr>
      </w:pPr>
      <w:r>
        <w:rPr>
          <w:rStyle w:val="7"/>
          <w:rFonts w:hint="eastAsia" w:ascii="黑体" w:hAnsi="黑体" w:eastAsia="黑体" w:cs="黑体"/>
          <w:i w:val="0"/>
          <w:iCs w:val="0"/>
          <w:caps w:val="0"/>
          <w:color w:val="000000"/>
          <w:spacing w:val="0"/>
          <w:sz w:val="32"/>
          <w:szCs w:val="32"/>
          <w:bdr w:val="none" w:color="auto" w:sz="0" w:space="0"/>
        </w:rPr>
        <w:t>七、补充说明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(一)本考试大纲是江苏省2022年省属事业单位统一公开招聘人员笔试考试的基本依据。测试内容可在10%以内超出大纲。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(二)本次考试不指定教材。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420" w:lineRule="atLeast"/>
        <w:ind w:lef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rPr>
        <w:t>(三)各市、县事业单位公开招聘管理类岗位、通用类专业技术岗位和工勤技能类岗位的考试可参照本大纲。</w:t>
      </w:r>
    </w:p>
    <w:bookmarkEnd w:id="0"/>
    <w:p>
      <w:pPr>
        <w:rPr>
          <w:rFonts w:ascii="Helvetica" w:hAnsi="Helvetica" w:eastAsia="Helvetica" w:cs="Helvetica"/>
          <w:b/>
          <w:bCs/>
          <w:i w:val="0"/>
          <w:iCs w:val="0"/>
          <w:caps w:val="0"/>
          <w:color w:val="000000"/>
          <w:spacing w:val="0"/>
          <w:sz w:val="58"/>
          <w:szCs w:val="5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3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2022-03-14T05:45:18Z</dcterms:created>
  <dc:creator>weiziyi</dc:creator>
  <cp:lastModifiedBy>花音水韵/wx</cp:lastModifiedBy>
  <dcterms:modified xsi:type="dcterms:W3CDTF">2022-03-14T05:48:40Z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9C1CBD2CA7614D24905C13E37CB69678</vt:lpwstr>
  </property>
</Properties>
</file>